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20E3C" w14:textId="390A9A0D" w:rsidR="00504AF9" w:rsidRPr="00504AF9" w:rsidRDefault="00504AF9" w:rsidP="00504AF9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504AF9">
        <w:rPr>
          <w:rFonts w:eastAsia="宋体" w:cs="Arial"/>
          <w:sz w:val="24"/>
          <w:szCs w:val="24"/>
          <w:lang w:eastAsia="zh-CN"/>
        </w:rPr>
        <w:t>3GPP TSG-RAN WG4 Meeting # 104</w:t>
      </w:r>
      <w:r w:rsidRPr="00504AF9">
        <w:rPr>
          <w:rFonts w:eastAsia="宋体" w:cs="Arial" w:hint="eastAsia"/>
          <w:sz w:val="24"/>
          <w:szCs w:val="24"/>
          <w:lang w:eastAsia="zh-CN"/>
        </w:rPr>
        <w:t>bis</w:t>
      </w:r>
      <w:r w:rsidRPr="00504AF9">
        <w:rPr>
          <w:rFonts w:eastAsia="宋体" w:cs="Arial"/>
          <w:sz w:val="24"/>
          <w:szCs w:val="24"/>
          <w:lang w:eastAsia="zh-CN"/>
        </w:rPr>
        <w:t>-e</w:t>
      </w:r>
      <w:r w:rsidRPr="00504AF9">
        <w:rPr>
          <w:rFonts w:eastAsia="宋体" w:cs="Arial"/>
          <w:sz w:val="24"/>
          <w:szCs w:val="24"/>
          <w:lang w:eastAsia="zh-CN"/>
        </w:rPr>
        <w:tab/>
        <w:t>R4-22</w:t>
      </w:r>
      <w:r w:rsidR="00B306FD">
        <w:rPr>
          <w:rFonts w:eastAsia="宋体" w:cs="Arial"/>
          <w:sz w:val="24"/>
          <w:szCs w:val="24"/>
          <w:lang w:eastAsia="zh-CN"/>
        </w:rPr>
        <w:t>15822</w:t>
      </w:r>
      <w:bookmarkStart w:id="0" w:name="_GoBack"/>
      <w:bookmarkEnd w:id="0"/>
    </w:p>
    <w:p w14:paraId="725B45CF" w14:textId="11C7884D" w:rsidR="00504AF9" w:rsidRPr="00504AF9" w:rsidRDefault="00504AF9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090215">
        <w:rPr>
          <w:rFonts w:eastAsia="宋体" w:cs="Arial"/>
          <w:sz w:val="24"/>
          <w:szCs w:val="24"/>
          <w:lang w:eastAsia="zh-CN"/>
        </w:rPr>
        <w:t xml:space="preserve">Electronic Meeting, </w:t>
      </w:r>
      <w:r>
        <w:rPr>
          <w:rFonts w:eastAsia="宋体" w:cs="Arial"/>
          <w:sz w:val="24"/>
          <w:szCs w:val="24"/>
          <w:lang w:eastAsia="zh-CN"/>
        </w:rPr>
        <w:t>October</w:t>
      </w:r>
      <w:r w:rsidRPr="00090215">
        <w:rPr>
          <w:rFonts w:eastAsia="宋体" w:cs="Arial"/>
          <w:sz w:val="24"/>
          <w:szCs w:val="24"/>
          <w:lang w:eastAsia="zh-CN"/>
        </w:rPr>
        <w:t xml:space="preserve"> 1</w:t>
      </w:r>
      <w:r>
        <w:rPr>
          <w:rFonts w:eastAsia="宋体" w:cs="Arial"/>
          <w:sz w:val="24"/>
          <w:szCs w:val="24"/>
          <w:lang w:eastAsia="zh-CN"/>
        </w:rPr>
        <w:t>0</w:t>
      </w:r>
      <w:r w:rsidRPr="00090215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</w:t>
      </w:r>
      <w:r w:rsidRPr="00090215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19</w:t>
      </w:r>
      <w:r w:rsidRPr="00090215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110B98C7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DC41B2">
        <w:rPr>
          <w:rFonts w:eastAsia="宋体" w:cs="Arial"/>
          <w:b/>
        </w:rPr>
        <w:t>6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1</w:t>
      </w:r>
      <w:r w:rsidR="004C6F4D">
        <w:rPr>
          <w:rFonts w:eastAsia="宋体" w:cs="Arial"/>
          <w:b/>
        </w:rPr>
        <w:t>0</w:t>
      </w:r>
      <w:r>
        <w:rPr>
          <w:rFonts w:eastAsia="宋体" w:cs="Arial"/>
          <w:b/>
        </w:rPr>
        <w:t>.</w:t>
      </w:r>
      <w:r w:rsidR="004C6F4D">
        <w:rPr>
          <w:rFonts w:eastAsia="宋体" w:cs="Arial"/>
          <w:b/>
        </w:rPr>
        <w:t>3.1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47782219" w14:textId="35E9DE9C" w:rsidR="004C6F4D" w:rsidRDefault="00CC5B11" w:rsidP="00CC5B11">
      <w:pPr>
        <w:tabs>
          <w:tab w:val="left" w:pos="1985"/>
        </w:tabs>
        <w:spacing w:before="60" w:after="60"/>
        <w:rPr>
          <w:rFonts w:cs="Arial"/>
          <w:b/>
          <w:lang w:eastAsia="ja-JP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FF3B2F" w:rsidRPr="00FF3B2F">
        <w:rPr>
          <w:rFonts w:cs="Arial"/>
          <w:b/>
          <w:lang w:eastAsia="ja-JP"/>
        </w:rPr>
        <w:t>On m</w:t>
      </w:r>
      <w:r w:rsidR="004C6F4D">
        <w:rPr>
          <w:rFonts w:cs="Arial"/>
          <w:b/>
          <w:lang w:eastAsia="ja-JP"/>
        </w:rPr>
        <w:t xml:space="preserve">easurement without gaps for UEs reporting </w:t>
      </w:r>
      <w:proofErr w:type="spellStart"/>
      <w:r w:rsidR="004C6F4D">
        <w:rPr>
          <w:rFonts w:cs="Arial"/>
          <w:b/>
          <w:lang w:eastAsia="ja-JP"/>
        </w:rPr>
        <w:t>NeedForGapsInfoNR</w:t>
      </w:r>
      <w:proofErr w:type="spellEnd"/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572D6DE4" w14:textId="3CA0217F" w:rsidR="00036292" w:rsidRPr="005D04D9" w:rsidRDefault="00091958" w:rsidP="00B662C7">
      <w:pPr>
        <w:pStyle w:val="a6"/>
        <w:rPr>
          <w:rFonts w:eastAsiaTheme="minorEastAsia"/>
          <w:lang w:val="en-GB"/>
        </w:rPr>
      </w:pPr>
      <w:r>
        <w:rPr>
          <w:lang w:val="en-GB"/>
        </w:rPr>
        <w:t xml:space="preserve">Last RAN4 meeting had an initial discussion on RRM requirements for measurements without gap and identified </w:t>
      </w:r>
      <w:r w:rsidR="00CA1689">
        <w:rPr>
          <w:lang w:val="en-GB"/>
        </w:rPr>
        <w:t>several</w:t>
      </w:r>
      <w:r>
        <w:rPr>
          <w:lang w:val="en-GB"/>
        </w:rPr>
        <w:t xml:space="preserve"> issues </w:t>
      </w:r>
      <w:r w:rsidR="006C6C2D">
        <w:rPr>
          <w:lang w:val="en-GB"/>
        </w:rPr>
        <w:t xml:space="preserve">captured in </w:t>
      </w:r>
      <w:r w:rsidR="000326DD">
        <w:rPr>
          <w:lang w:val="en-GB"/>
        </w:rPr>
        <w:t>[</w:t>
      </w:r>
      <w:r>
        <w:rPr>
          <w:lang w:val="en-GB"/>
        </w:rPr>
        <w:t>1</w:t>
      </w:r>
      <w:r w:rsidR="000326DD">
        <w:rPr>
          <w:lang w:val="en-GB"/>
        </w:rPr>
        <w:t>]</w:t>
      </w:r>
      <w:r w:rsidR="00153218">
        <w:rPr>
          <w:lang w:val="en-GB"/>
        </w:rPr>
        <w:t xml:space="preserve">. </w:t>
      </w:r>
      <w:r w:rsidR="009F7612">
        <w:rPr>
          <w:lang w:val="en-GB"/>
        </w:rPr>
        <w:t xml:space="preserve">We will provide our considerations on these issues. </w:t>
      </w:r>
    </w:p>
    <w:p w14:paraId="6C4244F2" w14:textId="13676120" w:rsidR="00232EED" w:rsidRPr="00232EED" w:rsidRDefault="00625A35" w:rsidP="002243D3">
      <w:pPr>
        <w:pStyle w:val="1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070" w14:paraId="283152B1" w14:textId="77777777" w:rsidTr="00923070">
        <w:tc>
          <w:tcPr>
            <w:tcW w:w="9629" w:type="dxa"/>
          </w:tcPr>
          <w:p w14:paraId="073E0774" w14:textId="77777777" w:rsidR="00923070" w:rsidRPr="00CB3612" w:rsidRDefault="00923070" w:rsidP="00923070">
            <w:pPr>
              <w:pStyle w:val="31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overflowPunct/>
              <w:autoSpaceDE/>
              <w:autoSpaceDN/>
              <w:adjustRightInd/>
              <w:jc w:val="both"/>
              <w:textAlignment w:val="auto"/>
              <w:outlineLvl w:val="2"/>
              <w:rPr>
                <w:b/>
                <w:bCs/>
                <w:sz w:val="20"/>
                <w:szCs w:val="20"/>
              </w:rPr>
            </w:pPr>
            <w:r w:rsidRPr="00CB3612">
              <w:rPr>
                <w:b/>
                <w:bCs/>
                <w:sz w:val="20"/>
                <w:szCs w:val="20"/>
              </w:rPr>
              <w:t xml:space="preserve">Issue 3-1: [NFG] Whether interruption is expected when UE reports ’no-gap’ </w:t>
            </w:r>
          </w:p>
          <w:p w14:paraId="71B094A0" w14:textId="77777777" w:rsidR="00923070" w:rsidRPr="00CB3612" w:rsidRDefault="00923070" w:rsidP="00923070">
            <w:pPr>
              <w:spacing w:afterLines="50" w:after="120"/>
              <w:ind w:leftChars="200" w:left="40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b/>
                <w:sz w:val="20"/>
                <w:szCs w:val="20"/>
                <w:lang w:eastAsia="zh-CN"/>
              </w:rPr>
              <w:t>&lt; Way forward &gt;</w:t>
            </w:r>
            <w:r w:rsidRPr="00CB3612">
              <w:rPr>
                <w:sz w:val="20"/>
                <w:szCs w:val="20"/>
                <w:lang w:eastAsia="zh-CN"/>
              </w:rPr>
              <w:t xml:space="preserve">: </w:t>
            </w:r>
          </w:p>
          <w:p w14:paraId="1E42B3C4" w14:textId="77777777" w:rsidR="00923070" w:rsidRPr="00CB3612" w:rsidRDefault="00923070" w:rsidP="00923070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rFonts w:eastAsia="PMingLiU"/>
                <w:sz w:val="20"/>
                <w:szCs w:val="20"/>
                <w:lang w:eastAsia="zh-TW"/>
              </w:rPr>
              <w:t>Option 1: Yes</w:t>
            </w:r>
          </w:p>
          <w:p w14:paraId="7FF72092" w14:textId="77777777" w:rsidR="00923070" w:rsidRPr="00CB3612" w:rsidRDefault="00923070" w:rsidP="00923070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rFonts w:eastAsia="PMingLiU" w:hint="eastAsia"/>
                <w:sz w:val="20"/>
                <w:szCs w:val="20"/>
                <w:lang w:eastAsia="zh-TW"/>
              </w:rPr>
              <w:t>O</w:t>
            </w:r>
            <w:r w:rsidRPr="00CB3612">
              <w:rPr>
                <w:rFonts w:eastAsia="PMingLiU"/>
                <w:sz w:val="20"/>
                <w:szCs w:val="20"/>
                <w:lang w:eastAsia="zh-TW"/>
              </w:rPr>
              <w:t>ption 2: No</w:t>
            </w:r>
          </w:p>
          <w:p w14:paraId="55D6B02B" w14:textId="112D77FE" w:rsidR="00923070" w:rsidRPr="00923070" w:rsidRDefault="00923070" w:rsidP="00485311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rFonts w:eastAsia="PMingLiU" w:hint="eastAsia"/>
                <w:sz w:val="20"/>
                <w:szCs w:val="20"/>
                <w:lang w:eastAsia="zh-TW"/>
              </w:rPr>
              <w:t>O</w:t>
            </w:r>
            <w:r w:rsidRPr="00CB3612">
              <w:rPr>
                <w:rFonts w:eastAsia="PMingLiU"/>
                <w:sz w:val="20"/>
                <w:szCs w:val="20"/>
                <w:lang w:eastAsia="zh-TW"/>
              </w:rPr>
              <w:t>ption 3: Introduce additional UE capability to differentiate whether UE needs interruption</w:t>
            </w:r>
          </w:p>
        </w:tc>
      </w:tr>
    </w:tbl>
    <w:p w14:paraId="2465AF88" w14:textId="06D7DA36" w:rsidR="007C503A" w:rsidRDefault="00EA4658" w:rsidP="0048531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When </w:t>
      </w:r>
      <w:r>
        <w:rPr>
          <w:rFonts w:eastAsiaTheme="minorEastAsia" w:hint="eastAsia"/>
          <w:lang w:val="en-GB" w:eastAsia="zh-CN"/>
        </w:rPr>
        <w:t>‘</w:t>
      </w:r>
      <w:r>
        <w:rPr>
          <w:rFonts w:eastAsiaTheme="minorEastAsia"/>
          <w:lang w:val="en-GB" w:eastAsia="zh-CN"/>
        </w:rPr>
        <w:t xml:space="preserve">no-gap’ is reported, it means UE could measure target cells without a long gap duration. </w:t>
      </w:r>
      <w:r w:rsidR="00C51E07">
        <w:rPr>
          <w:rFonts w:eastAsiaTheme="minorEastAsia"/>
          <w:lang w:val="en-GB" w:eastAsia="zh-CN"/>
        </w:rPr>
        <w:t>B</w:t>
      </w:r>
      <w:r w:rsidR="00225393">
        <w:rPr>
          <w:rFonts w:eastAsiaTheme="minorEastAsia"/>
          <w:lang w:val="en-GB" w:eastAsia="zh-CN"/>
        </w:rPr>
        <w:t xml:space="preserve">ut whether interruption is needed is not clear </w:t>
      </w:r>
      <w:r w:rsidR="00C51E07">
        <w:rPr>
          <w:rFonts w:eastAsiaTheme="minorEastAsia"/>
          <w:lang w:val="en-GB" w:eastAsia="zh-CN"/>
        </w:rPr>
        <w:t xml:space="preserve">and companies’ views </w:t>
      </w:r>
      <w:r w:rsidR="005376DA">
        <w:rPr>
          <w:rFonts w:eastAsiaTheme="minorEastAsia"/>
          <w:lang w:val="en-GB" w:eastAsia="zh-CN"/>
        </w:rPr>
        <w:t>seems are</w:t>
      </w:r>
      <w:r w:rsidR="008A7B99">
        <w:rPr>
          <w:rFonts w:eastAsiaTheme="minorEastAsia"/>
          <w:lang w:val="en-GB" w:eastAsia="zh-CN"/>
        </w:rPr>
        <w:t xml:space="preserve"> equally </w:t>
      </w:r>
      <w:r w:rsidR="0072127D">
        <w:rPr>
          <w:rFonts w:eastAsiaTheme="minorEastAsia"/>
          <w:lang w:val="en-GB" w:eastAsia="zh-CN"/>
        </w:rPr>
        <w:t>divided</w:t>
      </w:r>
      <w:r w:rsidR="008A7B99">
        <w:rPr>
          <w:rFonts w:eastAsiaTheme="minorEastAsia"/>
          <w:lang w:val="en-GB" w:eastAsia="zh-CN"/>
        </w:rPr>
        <w:t xml:space="preserve"> between option 1 and option 2</w:t>
      </w:r>
      <w:r w:rsidR="00C51E07">
        <w:rPr>
          <w:rFonts w:eastAsiaTheme="minorEastAsia"/>
          <w:lang w:val="en-GB" w:eastAsia="zh-CN"/>
        </w:rPr>
        <w:t xml:space="preserve">. </w:t>
      </w:r>
      <w:r w:rsidR="00725CB5">
        <w:rPr>
          <w:rFonts w:eastAsiaTheme="minorEastAsia"/>
          <w:lang w:val="en-GB" w:eastAsia="zh-CN"/>
        </w:rPr>
        <w:t xml:space="preserve">Sometimes, no interruption is expected. For example, when the target SSB is completely contained in the active BWP. In the other scenarios, </w:t>
      </w:r>
      <w:r w:rsidR="00D6269C">
        <w:rPr>
          <w:rFonts w:eastAsiaTheme="minorEastAsia"/>
          <w:lang w:val="en-GB" w:eastAsia="zh-CN"/>
        </w:rPr>
        <w:t>RF tuning may still be required as discussed in NCSG.</w:t>
      </w:r>
      <w:r w:rsidR="00CD64B0">
        <w:rPr>
          <w:rFonts w:eastAsiaTheme="minorEastAsia"/>
          <w:lang w:val="en-GB" w:eastAsia="zh-CN"/>
        </w:rPr>
        <w:t xml:space="preserve"> </w:t>
      </w:r>
      <w:r w:rsidR="00ED3124">
        <w:rPr>
          <w:rFonts w:eastAsiaTheme="minorEastAsia"/>
          <w:lang w:val="en-GB" w:eastAsia="zh-CN"/>
        </w:rPr>
        <w:t>As a compromise, we support option 3 to introduce additional UE capability</w:t>
      </w:r>
      <w:r w:rsidR="00E60ECF">
        <w:rPr>
          <w:rFonts w:eastAsiaTheme="minorEastAsia"/>
          <w:lang w:val="en-GB" w:eastAsia="zh-CN"/>
        </w:rPr>
        <w:t xml:space="preserve"> regarding the interruption.</w:t>
      </w:r>
      <w:r w:rsidR="00F81854">
        <w:rPr>
          <w:rFonts w:eastAsiaTheme="minorEastAsia"/>
          <w:lang w:val="en-GB" w:eastAsia="zh-CN"/>
        </w:rPr>
        <w:t xml:space="preserve"> </w:t>
      </w:r>
    </w:p>
    <w:p w14:paraId="1AC6D9B1" w14:textId="11C7884D" w:rsidR="00881593" w:rsidRDefault="00485311" w:rsidP="0048531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</w:t>
      </w:r>
      <w:r w:rsidR="00881593">
        <w:rPr>
          <w:rFonts w:eastAsiaTheme="minorEastAsia"/>
          <w:b/>
          <w:lang w:val="en-GB" w:eastAsia="zh-CN"/>
        </w:rPr>
        <w:t>Support o</w:t>
      </w:r>
      <w:r w:rsidR="00881593" w:rsidRPr="00881593">
        <w:rPr>
          <w:rFonts w:eastAsiaTheme="minorEastAsia"/>
          <w:b/>
          <w:lang w:val="en-GB" w:eastAsia="zh-CN"/>
        </w:rPr>
        <w:t>ption 3: Introduce additional UE capability to differentiate whether UE needs interruption</w:t>
      </w:r>
      <w:r w:rsidR="007B0D18">
        <w:rPr>
          <w:rFonts w:eastAsiaTheme="minorEastAsia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65BC" w14:paraId="06AA09DF" w14:textId="77777777" w:rsidTr="00DB65BC">
        <w:tc>
          <w:tcPr>
            <w:tcW w:w="9629" w:type="dxa"/>
          </w:tcPr>
          <w:p w14:paraId="1516FBA2" w14:textId="77777777" w:rsidR="00DB65BC" w:rsidRPr="00CB3612" w:rsidRDefault="00DB65BC" w:rsidP="00DB65BC">
            <w:pPr>
              <w:pStyle w:val="31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1134" w:hanging="1134"/>
              <w:jc w:val="both"/>
              <w:textAlignment w:val="auto"/>
              <w:outlineLvl w:val="2"/>
              <w:rPr>
                <w:b/>
                <w:bCs/>
                <w:sz w:val="20"/>
                <w:szCs w:val="20"/>
              </w:rPr>
            </w:pPr>
            <w:r w:rsidRPr="00CB3612">
              <w:rPr>
                <w:b/>
                <w:bCs/>
                <w:sz w:val="20"/>
                <w:szCs w:val="20"/>
              </w:rPr>
              <w:t xml:space="preserve">Issue 3-2: [NFG] Interruption requirement, if allowed </w:t>
            </w:r>
          </w:p>
          <w:p w14:paraId="2DC02CA0" w14:textId="77777777" w:rsidR="00DB65BC" w:rsidRPr="00CB3612" w:rsidRDefault="00DB65BC" w:rsidP="00DB65BC">
            <w:pPr>
              <w:spacing w:afterLines="50" w:after="120"/>
              <w:ind w:leftChars="200" w:left="40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b/>
                <w:sz w:val="20"/>
                <w:szCs w:val="20"/>
                <w:lang w:eastAsia="zh-CN"/>
              </w:rPr>
              <w:t>&lt; Way forward &gt;</w:t>
            </w:r>
            <w:r w:rsidRPr="00CB3612">
              <w:rPr>
                <w:sz w:val="20"/>
                <w:szCs w:val="20"/>
                <w:lang w:eastAsia="zh-CN"/>
              </w:rPr>
              <w:t xml:space="preserve">: </w:t>
            </w:r>
          </w:p>
          <w:p w14:paraId="407CC77F" w14:textId="77777777" w:rsidR="00DB65BC" w:rsidRPr="00CB3612" w:rsidRDefault="00DB65BC" w:rsidP="00DB65BC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rFonts w:eastAsia="PMingLiU"/>
                <w:sz w:val="20"/>
                <w:szCs w:val="20"/>
                <w:lang w:eastAsia="zh-TW"/>
              </w:rPr>
              <w:t xml:space="preserve">Option 1: </w:t>
            </w:r>
            <w:r w:rsidRPr="00CB3612">
              <w:rPr>
                <w:sz w:val="20"/>
                <w:szCs w:val="20"/>
                <w:lang w:eastAsia="zh-CN"/>
              </w:rPr>
              <w:t>(Visible) Take NCSG as a starting point. FFS the exact values</w:t>
            </w:r>
          </w:p>
          <w:p w14:paraId="14727974" w14:textId="4863CECE" w:rsidR="00DB65BC" w:rsidRPr="00DB65BC" w:rsidRDefault="00DB65BC" w:rsidP="00194C46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rFonts w:eastAsia="PMingLiU" w:hint="eastAsia"/>
                <w:sz w:val="20"/>
                <w:szCs w:val="20"/>
                <w:lang w:eastAsia="zh-TW"/>
              </w:rPr>
              <w:t>O</w:t>
            </w:r>
            <w:r w:rsidRPr="00CB3612">
              <w:rPr>
                <w:rFonts w:eastAsia="PMingLiU"/>
                <w:sz w:val="20"/>
                <w:szCs w:val="20"/>
                <w:lang w:eastAsia="zh-TW"/>
              </w:rPr>
              <w:t xml:space="preserve">ption 2: </w:t>
            </w:r>
            <w:r w:rsidRPr="00CB3612">
              <w:rPr>
                <w:sz w:val="20"/>
                <w:szCs w:val="20"/>
                <w:lang w:eastAsia="zh-CN"/>
              </w:rPr>
              <w:t>(Invisible) Adopt deactivated SCell’s interruption requirement as a start point. FFS the interruption ratio (data dropping rate).</w:t>
            </w:r>
          </w:p>
        </w:tc>
      </w:tr>
    </w:tbl>
    <w:p w14:paraId="168CA1A6" w14:textId="7EC514C5" w:rsidR="00563036" w:rsidRDefault="00935DE1" w:rsidP="00194C46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When</w:t>
      </w:r>
      <w:r w:rsidR="00563036">
        <w:rPr>
          <w:rFonts w:eastAsiaTheme="minorEastAsia"/>
          <w:lang w:val="en-GB" w:eastAsia="zh-CN"/>
        </w:rPr>
        <w:t xml:space="preserve"> interruption is allowed, </w:t>
      </w:r>
      <w:r w:rsidR="007D738C">
        <w:rPr>
          <w:rFonts w:eastAsiaTheme="minorEastAsia"/>
          <w:lang w:val="en-GB" w:eastAsia="zh-CN"/>
        </w:rPr>
        <w:t xml:space="preserve">we think </w:t>
      </w:r>
      <w:r w:rsidR="00C522FC">
        <w:rPr>
          <w:rFonts w:eastAsiaTheme="minorEastAsia"/>
          <w:lang w:val="en-GB" w:eastAsia="zh-CN"/>
        </w:rPr>
        <w:t>NCSG pattern could be used</w:t>
      </w:r>
      <w:r w:rsidR="00466B08">
        <w:rPr>
          <w:rFonts w:eastAsiaTheme="minorEastAsia"/>
          <w:lang w:val="en-GB" w:eastAsia="zh-CN"/>
        </w:rPr>
        <w:t xml:space="preserve"> as a starting point.</w:t>
      </w:r>
      <w:r w:rsidR="003675C2">
        <w:rPr>
          <w:rFonts w:eastAsiaTheme="minorEastAsia"/>
          <w:lang w:val="en-GB" w:eastAsia="zh-CN"/>
        </w:rPr>
        <w:t xml:space="preserve"> For the interruption length, the VIL for NCSG could be reused, i.e. 1ms for FR1 and 0.75ms for FR2. </w:t>
      </w:r>
      <w:r w:rsidR="00ED79D7">
        <w:rPr>
          <w:rFonts w:eastAsiaTheme="minorEastAsia"/>
          <w:lang w:val="en-GB" w:eastAsia="zh-CN"/>
        </w:rPr>
        <w:t>As f</w:t>
      </w:r>
      <w:r w:rsidR="00523A7C">
        <w:rPr>
          <w:rFonts w:eastAsiaTheme="minorEastAsia"/>
          <w:lang w:val="en-GB" w:eastAsia="zh-CN"/>
        </w:rPr>
        <w:t xml:space="preserve">or the location, </w:t>
      </w:r>
      <w:r w:rsidR="00566BA1">
        <w:rPr>
          <w:rFonts w:eastAsiaTheme="minorEastAsia"/>
          <w:lang w:val="en-GB" w:eastAsia="zh-CN"/>
        </w:rPr>
        <w:t xml:space="preserve">use </w:t>
      </w:r>
      <w:r w:rsidR="00523A7C">
        <w:rPr>
          <w:rFonts w:eastAsiaTheme="minorEastAsia"/>
          <w:lang w:val="en-GB" w:eastAsia="zh-CN"/>
        </w:rPr>
        <w:t xml:space="preserve">the </w:t>
      </w:r>
      <w:r w:rsidR="00566BA1">
        <w:rPr>
          <w:rFonts w:eastAsiaTheme="minorEastAsia"/>
          <w:lang w:val="en-GB" w:eastAsia="zh-CN"/>
        </w:rPr>
        <w:t>boundary for</w:t>
      </w:r>
      <w:r w:rsidR="00B058CE">
        <w:rPr>
          <w:rFonts w:eastAsiaTheme="minorEastAsia"/>
          <w:lang w:val="en-GB" w:eastAsia="zh-CN"/>
        </w:rPr>
        <w:t xml:space="preserve"> the</w:t>
      </w:r>
      <w:r w:rsidR="00566BA1">
        <w:rPr>
          <w:rFonts w:eastAsiaTheme="minorEastAsia"/>
          <w:lang w:val="en-GB" w:eastAsia="zh-CN"/>
        </w:rPr>
        <w:t xml:space="preserve"> </w:t>
      </w:r>
      <w:r w:rsidR="007A6062">
        <w:rPr>
          <w:rFonts w:eastAsiaTheme="minorEastAsia"/>
          <w:lang w:val="en-GB" w:eastAsia="zh-CN"/>
        </w:rPr>
        <w:t xml:space="preserve">corresponding </w:t>
      </w:r>
      <w:r w:rsidR="00523A7C">
        <w:rPr>
          <w:rFonts w:eastAsiaTheme="minorEastAsia"/>
          <w:lang w:val="en-GB" w:eastAsia="zh-CN"/>
        </w:rPr>
        <w:t xml:space="preserve">SMTC </w:t>
      </w:r>
      <w:r w:rsidR="00566BA1">
        <w:rPr>
          <w:rFonts w:eastAsiaTheme="minorEastAsia"/>
          <w:lang w:val="en-GB" w:eastAsia="zh-CN"/>
        </w:rPr>
        <w:t>as the starting/ending point for</w:t>
      </w:r>
      <w:r w:rsidR="000D70B8">
        <w:rPr>
          <w:rFonts w:eastAsiaTheme="minorEastAsia"/>
          <w:lang w:val="en-GB" w:eastAsia="zh-CN"/>
        </w:rPr>
        <w:t xml:space="preserve"> the</w:t>
      </w:r>
      <w:r w:rsidR="00566BA1">
        <w:rPr>
          <w:rFonts w:eastAsiaTheme="minorEastAsia"/>
          <w:lang w:val="en-GB" w:eastAsia="zh-CN"/>
        </w:rPr>
        <w:t xml:space="preserve"> interruption</w:t>
      </w:r>
      <w:r w:rsidR="00ED79D7">
        <w:rPr>
          <w:rFonts w:eastAsiaTheme="minorEastAsia"/>
          <w:lang w:val="en-GB" w:eastAsia="zh-CN"/>
        </w:rPr>
        <w:t xml:space="preserve">. </w:t>
      </w:r>
    </w:p>
    <w:p w14:paraId="3566A6C5" w14:textId="0381220F" w:rsidR="00377D9F" w:rsidRDefault="00377D9F" w:rsidP="00377D9F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Take NCSG as a starting point to define the interruption</w:t>
      </w:r>
      <w:r w:rsidR="00115AFB">
        <w:rPr>
          <w:rFonts w:eastAsiaTheme="minorEastAsia"/>
          <w:b/>
          <w:lang w:val="en-GB" w:eastAsia="zh-CN"/>
        </w:rPr>
        <w:t>:</w:t>
      </w:r>
    </w:p>
    <w:p w14:paraId="00DABD82" w14:textId="6BA8CC39" w:rsidR="00523A7C" w:rsidRPr="00152C5D" w:rsidRDefault="00523A7C" w:rsidP="00523A7C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lang w:val="en-GB" w:eastAsia="zh-CN"/>
        </w:rPr>
      </w:pPr>
      <w:r w:rsidRPr="00152C5D">
        <w:rPr>
          <w:rFonts w:ascii="Arial" w:eastAsiaTheme="minorEastAsia" w:hAnsi="Arial" w:cs="Arial"/>
          <w:b/>
          <w:sz w:val="20"/>
          <w:lang w:val="en-GB" w:eastAsia="zh-CN"/>
        </w:rPr>
        <w:t>For interruption length, reuse VIL</w:t>
      </w:r>
      <w:r w:rsidR="00152C5D">
        <w:rPr>
          <w:rFonts w:ascii="Arial" w:eastAsiaTheme="minorEastAsia" w:hAnsi="Arial" w:cs="Arial"/>
          <w:b/>
          <w:sz w:val="20"/>
          <w:lang w:val="en-GB" w:eastAsia="zh-CN"/>
        </w:rPr>
        <w:t xml:space="preserve"> </w:t>
      </w:r>
    </w:p>
    <w:p w14:paraId="1211A7D4" w14:textId="4AB23DC4" w:rsidR="001A33B2" w:rsidRPr="00EC4EC0" w:rsidRDefault="00523A7C" w:rsidP="001A33B2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lang w:val="en-GB" w:eastAsia="zh-CN"/>
        </w:rPr>
      </w:pPr>
      <w:r w:rsidRPr="00152C5D">
        <w:rPr>
          <w:rFonts w:ascii="Arial" w:eastAsiaTheme="minorEastAsia" w:hAnsi="Arial" w:cs="Arial"/>
          <w:b/>
          <w:sz w:val="20"/>
          <w:lang w:val="en-GB" w:eastAsia="zh-CN"/>
        </w:rPr>
        <w:t xml:space="preserve">For interruption location, </w:t>
      </w:r>
      <w:r w:rsidR="009F17CA">
        <w:rPr>
          <w:rFonts w:ascii="Arial" w:eastAsiaTheme="minorEastAsia" w:hAnsi="Arial" w:cs="Arial"/>
          <w:b/>
          <w:sz w:val="20"/>
          <w:lang w:val="en-GB" w:eastAsia="zh-CN"/>
        </w:rPr>
        <w:t>use the boundary of SMTC as the starting/ending point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6FED" w14:paraId="4F004861" w14:textId="77777777" w:rsidTr="00226FED">
        <w:tc>
          <w:tcPr>
            <w:tcW w:w="9629" w:type="dxa"/>
          </w:tcPr>
          <w:p w14:paraId="0C0F9171" w14:textId="77777777" w:rsidR="005D04D9" w:rsidRPr="00CB3612" w:rsidRDefault="005D04D9" w:rsidP="005D04D9">
            <w:pPr>
              <w:pStyle w:val="31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overflowPunct/>
              <w:autoSpaceDE/>
              <w:autoSpaceDN/>
              <w:adjustRightInd/>
              <w:jc w:val="both"/>
              <w:textAlignment w:val="auto"/>
              <w:outlineLvl w:val="2"/>
              <w:rPr>
                <w:b/>
                <w:bCs/>
                <w:sz w:val="20"/>
                <w:szCs w:val="20"/>
              </w:rPr>
            </w:pPr>
            <w:r w:rsidRPr="00CB3612">
              <w:rPr>
                <w:b/>
                <w:bCs/>
                <w:sz w:val="20"/>
                <w:szCs w:val="20"/>
              </w:rPr>
              <w:lastRenderedPageBreak/>
              <w:t>Issue 3-4: [NFG] Requirement for intra-</w:t>
            </w:r>
            <w:proofErr w:type="spellStart"/>
            <w:r w:rsidRPr="00CB3612">
              <w:rPr>
                <w:b/>
                <w:bCs/>
                <w:sz w:val="20"/>
                <w:szCs w:val="20"/>
              </w:rPr>
              <w:t>freq</w:t>
            </w:r>
            <w:proofErr w:type="spellEnd"/>
            <w:r w:rsidRPr="00CB3612">
              <w:rPr>
                <w:b/>
                <w:bCs/>
                <w:sz w:val="20"/>
                <w:szCs w:val="20"/>
              </w:rPr>
              <w:t xml:space="preserve"> measurement without gap </w:t>
            </w:r>
          </w:p>
          <w:p w14:paraId="4C4B5452" w14:textId="77777777" w:rsidR="005D04D9" w:rsidRPr="00CB3612" w:rsidRDefault="005D04D9" w:rsidP="005D04D9">
            <w:pPr>
              <w:spacing w:afterLines="50" w:after="120"/>
              <w:ind w:leftChars="200" w:left="40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b/>
                <w:sz w:val="20"/>
                <w:szCs w:val="20"/>
                <w:lang w:eastAsia="zh-CN"/>
              </w:rPr>
              <w:t>&lt; Way forward &gt;</w:t>
            </w:r>
            <w:r w:rsidRPr="00CB3612">
              <w:rPr>
                <w:sz w:val="20"/>
                <w:szCs w:val="20"/>
                <w:lang w:eastAsia="zh-CN"/>
              </w:rPr>
              <w:t xml:space="preserve">: </w:t>
            </w:r>
          </w:p>
          <w:p w14:paraId="00EEB771" w14:textId="77777777" w:rsidR="005D04D9" w:rsidRPr="00CB3612" w:rsidRDefault="005D04D9" w:rsidP="005D04D9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sz w:val="20"/>
                <w:szCs w:val="20"/>
                <w:lang w:eastAsia="zh-CN"/>
              </w:rPr>
              <w:t>Option 1: Same as requirements in Section 9.2.5 of TS38.133 (intra-freq w/o gap)</w:t>
            </w:r>
          </w:p>
          <w:p w14:paraId="610021DF" w14:textId="77777777" w:rsidR="005D04D9" w:rsidRPr="00CB3612" w:rsidRDefault="005D04D9" w:rsidP="005D04D9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sz w:val="20"/>
                <w:szCs w:val="20"/>
                <w:lang w:eastAsia="zh-CN"/>
              </w:rPr>
              <w:t>Option 2: Take requirements NCSG requirements as a starting point</w:t>
            </w:r>
          </w:p>
          <w:p w14:paraId="5D204E37" w14:textId="77777777" w:rsidR="005D04D9" w:rsidRPr="00CB3612" w:rsidRDefault="005D04D9" w:rsidP="005D04D9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sz w:val="20"/>
                <w:szCs w:val="20"/>
                <w:lang w:eastAsia="zh-CN"/>
              </w:rPr>
              <w:t>Option 3: Take requirements in Section 9.39 of TS38.133 (inter-freq wo/ gap) as a starting point</w:t>
            </w:r>
          </w:p>
          <w:p w14:paraId="3B656FFE" w14:textId="77777777" w:rsidR="005D04D9" w:rsidRPr="00CB3612" w:rsidRDefault="005D04D9" w:rsidP="005D04D9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sz w:val="20"/>
                <w:szCs w:val="20"/>
                <w:lang w:eastAsia="zh-CN"/>
              </w:rPr>
              <w:t>Option 4: The related frequency layer should be counted in CSSF outside gap</w:t>
            </w:r>
          </w:p>
          <w:p w14:paraId="3D863F36" w14:textId="77777777" w:rsidR="005D04D9" w:rsidRPr="00CB3612" w:rsidRDefault="005D04D9" w:rsidP="005D04D9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sz w:val="20"/>
                <w:szCs w:val="20"/>
                <w:lang w:eastAsia="zh-CN"/>
              </w:rPr>
              <w:t>Option 5: While discussing the measurement period, since similar with the same issue in pre-configured MG, some solution proposed during pre-configured MG discussion can be used for reference.</w:t>
            </w:r>
          </w:p>
          <w:p w14:paraId="6233CF96" w14:textId="77777777" w:rsidR="005D04D9" w:rsidRPr="00CB3612" w:rsidRDefault="005D04D9" w:rsidP="005D04D9">
            <w:pPr>
              <w:pStyle w:val="31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overflowPunct/>
              <w:autoSpaceDE/>
              <w:autoSpaceDN/>
              <w:adjustRightInd/>
              <w:jc w:val="both"/>
              <w:textAlignment w:val="auto"/>
              <w:outlineLvl w:val="2"/>
              <w:rPr>
                <w:b/>
                <w:bCs/>
                <w:sz w:val="20"/>
                <w:szCs w:val="20"/>
              </w:rPr>
            </w:pPr>
            <w:r w:rsidRPr="00CB3612">
              <w:rPr>
                <w:b/>
                <w:bCs/>
                <w:sz w:val="20"/>
                <w:szCs w:val="20"/>
              </w:rPr>
              <w:t>Issue 3-5: [NFG] Requirement for inter-</w:t>
            </w:r>
            <w:proofErr w:type="spellStart"/>
            <w:r w:rsidRPr="00CB3612">
              <w:rPr>
                <w:b/>
                <w:bCs/>
                <w:sz w:val="20"/>
                <w:szCs w:val="20"/>
              </w:rPr>
              <w:t>freq</w:t>
            </w:r>
            <w:proofErr w:type="spellEnd"/>
            <w:r w:rsidRPr="00CB3612">
              <w:rPr>
                <w:b/>
                <w:bCs/>
                <w:sz w:val="20"/>
                <w:szCs w:val="20"/>
              </w:rPr>
              <w:t xml:space="preserve"> measurement without gap </w:t>
            </w:r>
          </w:p>
          <w:p w14:paraId="78AF8694" w14:textId="77777777" w:rsidR="005D04D9" w:rsidRPr="00CB3612" w:rsidRDefault="005D04D9" w:rsidP="005D04D9">
            <w:pPr>
              <w:spacing w:afterLines="50" w:after="120"/>
              <w:ind w:leftChars="200" w:left="40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b/>
                <w:sz w:val="20"/>
                <w:szCs w:val="20"/>
                <w:lang w:eastAsia="zh-CN"/>
              </w:rPr>
              <w:t>&lt; Way forward &gt;</w:t>
            </w:r>
            <w:r w:rsidRPr="00CB3612">
              <w:rPr>
                <w:sz w:val="20"/>
                <w:szCs w:val="20"/>
                <w:lang w:eastAsia="zh-CN"/>
              </w:rPr>
              <w:t xml:space="preserve">: </w:t>
            </w:r>
          </w:p>
          <w:p w14:paraId="00CADAD9" w14:textId="2986D8C4" w:rsidR="005D04D9" w:rsidRPr="00CB3612" w:rsidRDefault="005D04D9" w:rsidP="005D04D9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rFonts w:eastAsia="PMingLiU"/>
                <w:sz w:val="20"/>
                <w:szCs w:val="20"/>
                <w:lang w:eastAsia="zh-TW"/>
              </w:rPr>
              <w:t xml:space="preserve">Option 1: </w:t>
            </w:r>
            <w:r w:rsidRPr="00CB3612">
              <w:rPr>
                <w:sz w:val="20"/>
                <w:szCs w:val="20"/>
                <w:lang w:eastAsia="zh-CN"/>
              </w:rPr>
              <w:t>Take requirements in Section 9.3</w:t>
            </w:r>
            <w:r w:rsidR="00717390">
              <w:rPr>
                <w:sz w:val="20"/>
                <w:szCs w:val="20"/>
                <w:lang w:eastAsia="zh-CN"/>
              </w:rPr>
              <w:t>.</w:t>
            </w:r>
            <w:r w:rsidRPr="00CB3612">
              <w:rPr>
                <w:sz w:val="20"/>
                <w:szCs w:val="20"/>
                <w:lang w:eastAsia="zh-CN"/>
              </w:rPr>
              <w:t>9 of TS38.133 (intra-freq w/o gap) as a starting point</w:t>
            </w:r>
          </w:p>
          <w:p w14:paraId="013A6CB6" w14:textId="77777777" w:rsidR="005D04D9" w:rsidRPr="00CB3612" w:rsidRDefault="005D04D9" w:rsidP="005D04D9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sz w:val="20"/>
                <w:szCs w:val="20"/>
                <w:lang w:eastAsia="zh-CN"/>
              </w:rPr>
              <w:t>Option 2: Take requirements NCSG requirements as a starting point</w:t>
            </w:r>
          </w:p>
          <w:p w14:paraId="3969263C" w14:textId="77777777" w:rsidR="005D04D9" w:rsidRPr="00CB3612" w:rsidRDefault="005D04D9" w:rsidP="005D04D9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sz w:val="20"/>
                <w:szCs w:val="20"/>
                <w:lang w:eastAsia="zh-CN"/>
              </w:rPr>
              <w:t>Option 3: Take requirements in Section 9.3.9 of TS38.133 (inter-freq wo/ gap) as a starting point</w:t>
            </w:r>
          </w:p>
          <w:p w14:paraId="11EC9FE8" w14:textId="77777777" w:rsidR="005D04D9" w:rsidRPr="00CB3612" w:rsidRDefault="005D04D9" w:rsidP="005D04D9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sz w:val="20"/>
                <w:szCs w:val="20"/>
                <w:lang w:eastAsia="zh-CN"/>
              </w:rPr>
            </w:pPr>
            <w:r w:rsidRPr="00CB3612">
              <w:rPr>
                <w:sz w:val="20"/>
                <w:szCs w:val="20"/>
                <w:lang w:eastAsia="zh-CN"/>
              </w:rPr>
              <w:t>Option 4: The related frequency layer should be counted in CSSF outside gap</w:t>
            </w:r>
          </w:p>
          <w:p w14:paraId="15509211" w14:textId="3DBF32D1" w:rsidR="00226FED" w:rsidRDefault="005D04D9" w:rsidP="005D04D9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jc w:val="both"/>
              <w:rPr>
                <w:rFonts w:eastAsiaTheme="minorEastAsia"/>
                <w:lang w:val="en-GB" w:eastAsia="zh-CN"/>
              </w:rPr>
            </w:pPr>
            <w:r w:rsidRPr="00CB3612">
              <w:rPr>
                <w:sz w:val="20"/>
                <w:szCs w:val="20"/>
                <w:lang w:eastAsia="zh-CN"/>
              </w:rPr>
              <w:t>Option 5: While discussing the measurement period, since similar with the same issue in pre-configured MG, some solution proposed during pre-configured MG discussion can be used for reference.</w:t>
            </w:r>
          </w:p>
        </w:tc>
      </w:tr>
    </w:tbl>
    <w:p w14:paraId="1DCD79CE" w14:textId="26DDBAC6" w:rsidR="00226FED" w:rsidRDefault="00717390" w:rsidP="00226FE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defining measurement </w:t>
      </w:r>
      <w:r w:rsidR="0072127D">
        <w:rPr>
          <w:rFonts w:eastAsiaTheme="minorEastAsia"/>
          <w:lang w:val="en-GB" w:eastAsia="zh-CN"/>
        </w:rPr>
        <w:t>delay</w:t>
      </w:r>
      <w:r>
        <w:rPr>
          <w:rFonts w:eastAsiaTheme="minorEastAsia"/>
          <w:lang w:val="en-GB" w:eastAsia="zh-CN"/>
        </w:rPr>
        <w:t xml:space="preserve"> requirements, we prefer option 1 </w:t>
      </w:r>
      <w:r w:rsidR="00BB01DC">
        <w:rPr>
          <w:rFonts w:eastAsiaTheme="minorEastAsia"/>
          <w:lang w:val="en-GB" w:eastAsia="zh-CN"/>
        </w:rPr>
        <w:t xml:space="preserve">for </w:t>
      </w:r>
      <w:r>
        <w:rPr>
          <w:rFonts w:eastAsiaTheme="minorEastAsia"/>
          <w:lang w:val="en-GB" w:eastAsia="zh-CN"/>
        </w:rPr>
        <w:t>intra-</w:t>
      </w:r>
      <w:r w:rsidR="00BB01DC">
        <w:rPr>
          <w:rFonts w:eastAsiaTheme="minorEastAsia"/>
          <w:lang w:val="en-GB" w:eastAsia="zh-CN"/>
        </w:rPr>
        <w:t>frequency without gap and option 3 for</w:t>
      </w:r>
      <w:r>
        <w:rPr>
          <w:rFonts w:eastAsiaTheme="minorEastAsia"/>
          <w:lang w:val="en-GB" w:eastAsia="zh-CN"/>
        </w:rPr>
        <w:t xml:space="preserve"> inter-frequency measurements without gap as a starting point. </w:t>
      </w:r>
      <w:r w:rsidR="001571C9">
        <w:rPr>
          <w:rFonts w:eastAsiaTheme="minorEastAsia"/>
          <w:lang w:val="en-GB" w:eastAsia="zh-CN"/>
        </w:rPr>
        <w:t xml:space="preserve">If using </w:t>
      </w:r>
      <w:r w:rsidR="00D0328B">
        <w:rPr>
          <w:rFonts w:eastAsiaTheme="minorEastAsia"/>
          <w:lang w:val="en-GB" w:eastAsia="zh-CN"/>
        </w:rPr>
        <w:t>option 2 with NCSG requirements, t</w:t>
      </w:r>
      <w:r w:rsidR="00975C42">
        <w:rPr>
          <w:rFonts w:eastAsiaTheme="minorEastAsia"/>
          <w:lang w:val="en-GB" w:eastAsia="zh-CN"/>
        </w:rPr>
        <w:t>here is no explicit parameter for measurement occasion pattern like VIRP.</w:t>
      </w:r>
      <w:r w:rsidR="00C51F93">
        <w:rPr>
          <w:rFonts w:eastAsiaTheme="minorEastAsia"/>
          <w:lang w:val="en-GB" w:eastAsia="zh-CN"/>
        </w:rPr>
        <w:t xml:space="preserve"> </w:t>
      </w:r>
      <w:r w:rsidR="00E74E0D">
        <w:rPr>
          <w:rFonts w:eastAsiaTheme="minorEastAsia"/>
          <w:lang w:val="en-GB" w:eastAsia="zh-CN"/>
        </w:rPr>
        <w:t xml:space="preserve">And we think the existing CSSF and </w:t>
      </w:r>
      <w:proofErr w:type="spellStart"/>
      <w:r w:rsidR="00E74E0D">
        <w:rPr>
          <w:rFonts w:eastAsiaTheme="minorEastAsia"/>
          <w:lang w:val="en-GB" w:eastAsia="zh-CN"/>
        </w:rPr>
        <w:t>Kp</w:t>
      </w:r>
      <w:proofErr w:type="spellEnd"/>
      <w:r w:rsidR="00E74E0D">
        <w:rPr>
          <w:rFonts w:eastAsiaTheme="minorEastAsia"/>
          <w:lang w:val="en-GB" w:eastAsia="zh-CN"/>
        </w:rPr>
        <w:t xml:space="preserve"> in section 9.2.5 and 9.3.9 should be followed. </w:t>
      </w:r>
      <w:proofErr w:type="gramStart"/>
      <w:r w:rsidR="00B34511">
        <w:rPr>
          <w:rFonts w:eastAsiaTheme="minorEastAsia"/>
          <w:lang w:val="en-GB" w:eastAsia="zh-CN"/>
        </w:rPr>
        <w:t>However</w:t>
      </w:r>
      <w:proofErr w:type="gramEnd"/>
      <w:r w:rsidR="00B34511">
        <w:rPr>
          <w:rFonts w:eastAsiaTheme="minorEastAsia"/>
          <w:lang w:val="en-GB" w:eastAsia="zh-CN"/>
        </w:rPr>
        <w:t xml:space="preserve"> for defining </w:t>
      </w:r>
      <w:r w:rsidR="0072127D">
        <w:rPr>
          <w:rFonts w:eastAsiaTheme="minorEastAsia"/>
          <w:lang w:val="en-GB" w:eastAsia="zh-CN"/>
        </w:rPr>
        <w:t xml:space="preserve">interruption or </w:t>
      </w:r>
      <w:r w:rsidR="00B34511">
        <w:rPr>
          <w:rFonts w:eastAsiaTheme="minorEastAsia"/>
          <w:lang w:val="en-GB" w:eastAsia="zh-CN"/>
        </w:rPr>
        <w:t>scheduling availability</w:t>
      </w:r>
      <w:r w:rsidR="0072127D">
        <w:rPr>
          <w:rFonts w:eastAsiaTheme="minorEastAsia"/>
          <w:lang w:val="en-GB" w:eastAsia="zh-CN"/>
        </w:rPr>
        <w:t xml:space="preserve"> requirements</w:t>
      </w:r>
      <w:r w:rsidR="00B34511">
        <w:rPr>
          <w:rFonts w:eastAsiaTheme="minorEastAsia"/>
          <w:lang w:val="en-GB" w:eastAsia="zh-CN"/>
        </w:rPr>
        <w:t xml:space="preserve">, </w:t>
      </w:r>
      <w:r w:rsidR="00F70510">
        <w:rPr>
          <w:rFonts w:eastAsiaTheme="minorEastAsia"/>
          <w:lang w:val="en-GB" w:eastAsia="zh-CN"/>
        </w:rPr>
        <w:t>the</w:t>
      </w:r>
      <w:r w:rsidR="00E64DB5">
        <w:rPr>
          <w:rFonts w:eastAsiaTheme="minorEastAsia"/>
          <w:lang w:val="en-GB" w:eastAsia="zh-CN"/>
        </w:rPr>
        <w:t xml:space="preserve"> requirements for NCSG </w:t>
      </w:r>
      <w:r w:rsidR="00F70510">
        <w:rPr>
          <w:rFonts w:eastAsiaTheme="minorEastAsia"/>
          <w:lang w:val="en-GB" w:eastAsia="zh-CN"/>
        </w:rPr>
        <w:t>are</w:t>
      </w:r>
      <w:r w:rsidR="00E64DB5">
        <w:rPr>
          <w:rFonts w:eastAsiaTheme="minorEastAsia"/>
          <w:lang w:val="en-GB" w:eastAsia="zh-CN"/>
        </w:rPr>
        <w:t xml:space="preserve"> more appreciated. </w:t>
      </w:r>
    </w:p>
    <w:p w14:paraId="5158B5D8" w14:textId="5E057416" w:rsidR="0072127D" w:rsidRDefault="00226FED" w:rsidP="00226FED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BB01DC"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5F75D6">
        <w:rPr>
          <w:rFonts w:eastAsiaTheme="minorEastAsia"/>
          <w:b/>
          <w:lang w:val="en-GB" w:eastAsia="zh-CN"/>
        </w:rPr>
        <w:t xml:space="preserve">To define requirements for measurement without gap: </w:t>
      </w:r>
    </w:p>
    <w:p w14:paraId="37836AEE" w14:textId="77777777" w:rsidR="00DD2E48" w:rsidRDefault="006568AD" w:rsidP="0072127D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>M</w:t>
      </w:r>
      <w:r w:rsidR="0072127D">
        <w:rPr>
          <w:rFonts w:ascii="Arial" w:eastAsiaTheme="minorEastAsia" w:hAnsi="Arial" w:cs="Arial"/>
          <w:b/>
          <w:sz w:val="20"/>
          <w:lang w:val="en-GB" w:eastAsia="zh-CN"/>
        </w:rPr>
        <w:t>easurement delay requirements:</w:t>
      </w:r>
      <w:r w:rsidR="00DD2E48">
        <w:rPr>
          <w:rFonts w:ascii="Arial" w:eastAsiaTheme="minorEastAsia" w:hAnsi="Arial" w:cs="Arial"/>
          <w:b/>
          <w:sz w:val="20"/>
          <w:lang w:val="en-GB" w:eastAsia="zh-CN"/>
        </w:rPr>
        <w:t xml:space="preserve"> </w:t>
      </w:r>
    </w:p>
    <w:p w14:paraId="40A2CB7D" w14:textId="47782219" w:rsidR="0072127D" w:rsidRDefault="00DD2E48" w:rsidP="00DD2E48">
      <w:pPr>
        <w:pStyle w:val="aff4"/>
        <w:numPr>
          <w:ilvl w:val="1"/>
          <w:numId w:val="32"/>
        </w:numPr>
        <w:rPr>
          <w:rFonts w:ascii="Arial" w:eastAsiaTheme="minorEastAsia" w:hAnsi="Arial" w:cs="Arial"/>
          <w:b/>
          <w:sz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>For intra-frequency: take intra-frequency without gap in section 9.2.5 as a starting point</w:t>
      </w:r>
    </w:p>
    <w:p w14:paraId="66C0F2D8" w14:textId="7AEFB77E" w:rsidR="00DD2E48" w:rsidRPr="00DD2E48" w:rsidRDefault="00DD2E48" w:rsidP="00DD2E48">
      <w:pPr>
        <w:pStyle w:val="aff4"/>
        <w:numPr>
          <w:ilvl w:val="1"/>
          <w:numId w:val="32"/>
        </w:numPr>
        <w:rPr>
          <w:rFonts w:ascii="Arial" w:eastAsiaTheme="minorEastAsia" w:hAnsi="Arial" w:cs="Arial"/>
          <w:b/>
          <w:sz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>For inter-frequency: take inter-frequency without gap in section 9.3.9 as a starting point</w:t>
      </w:r>
    </w:p>
    <w:p w14:paraId="58CF56A0" w14:textId="75CCA9C5" w:rsidR="00226FED" w:rsidRPr="005E52D2" w:rsidRDefault="006568AD" w:rsidP="001A33B2">
      <w:pPr>
        <w:pStyle w:val="aff4"/>
        <w:numPr>
          <w:ilvl w:val="0"/>
          <w:numId w:val="32"/>
        </w:numPr>
        <w:rPr>
          <w:rFonts w:eastAsiaTheme="minorEastAsia"/>
          <w:b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>Scheduling availability requirements: take NCSG as a starting point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0EF4FEAA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general views on </w:t>
      </w:r>
      <w:r w:rsidR="00B572EC">
        <w:rPr>
          <w:rFonts w:eastAsiaTheme="minorEastAsia"/>
          <w:lang w:val="en-GB" w:eastAsia="zh-CN"/>
        </w:rPr>
        <w:t>RRM requirements</w:t>
      </w:r>
      <w:r w:rsidR="00C0669A">
        <w:rPr>
          <w:rFonts w:eastAsiaTheme="minorEastAsia"/>
          <w:lang w:val="en-GB" w:eastAsia="zh-CN"/>
        </w:rPr>
        <w:t xml:space="preserve"> without gaps </w:t>
      </w:r>
      <w:r w:rsidR="00B572EC">
        <w:rPr>
          <w:rFonts w:eastAsiaTheme="minorEastAsia"/>
          <w:lang w:val="en-GB" w:eastAsia="zh-CN"/>
        </w:rPr>
        <w:t>and the following proposals:</w:t>
      </w:r>
    </w:p>
    <w:p w14:paraId="77F61362" w14:textId="728548C3" w:rsidR="0018392E" w:rsidRDefault="0018392E" w:rsidP="0018392E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Support o</w:t>
      </w:r>
      <w:r w:rsidRPr="00881593">
        <w:rPr>
          <w:rFonts w:eastAsiaTheme="minorEastAsia"/>
          <w:b/>
          <w:lang w:val="en-GB" w:eastAsia="zh-CN"/>
        </w:rPr>
        <w:t>ption 3: Introduce additional UE capability to differentiate whether UE needs interruption</w:t>
      </w:r>
      <w:r w:rsidR="00D92DCE">
        <w:rPr>
          <w:rFonts w:eastAsiaTheme="minorEastAsia"/>
          <w:b/>
          <w:lang w:val="en-GB" w:eastAsia="zh-CN"/>
        </w:rPr>
        <w:t>.</w:t>
      </w:r>
    </w:p>
    <w:p w14:paraId="706EF3AB" w14:textId="77777777" w:rsidR="0018392E" w:rsidRDefault="0018392E" w:rsidP="0018392E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Take NCSG as a starting point to define the interruption:</w:t>
      </w:r>
    </w:p>
    <w:p w14:paraId="6B86ED5A" w14:textId="77777777" w:rsidR="0018392E" w:rsidRPr="00152C5D" w:rsidRDefault="0018392E" w:rsidP="0018392E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lang w:val="en-GB" w:eastAsia="zh-CN"/>
        </w:rPr>
      </w:pPr>
      <w:r w:rsidRPr="00152C5D">
        <w:rPr>
          <w:rFonts w:ascii="Arial" w:eastAsiaTheme="minorEastAsia" w:hAnsi="Arial" w:cs="Arial"/>
          <w:b/>
          <w:sz w:val="20"/>
          <w:lang w:val="en-GB" w:eastAsia="zh-CN"/>
        </w:rPr>
        <w:t>For interruption length, reuse VIL</w:t>
      </w:r>
      <w:r>
        <w:rPr>
          <w:rFonts w:ascii="Arial" w:eastAsiaTheme="minorEastAsia" w:hAnsi="Arial" w:cs="Arial"/>
          <w:b/>
          <w:sz w:val="20"/>
          <w:lang w:val="en-GB" w:eastAsia="zh-CN"/>
        </w:rPr>
        <w:t xml:space="preserve"> </w:t>
      </w:r>
    </w:p>
    <w:p w14:paraId="324C9274" w14:textId="77777777" w:rsidR="0018392E" w:rsidRPr="00EC4EC0" w:rsidRDefault="0018392E" w:rsidP="0018392E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lang w:val="en-GB" w:eastAsia="zh-CN"/>
        </w:rPr>
      </w:pPr>
      <w:r w:rsidRPr="00152C5D">
        <w:rPr>
          <w:rFonts w:ascii="Arial" w:eastAsiaTheme="minorEastAsia" w:hAnsi="Arial" w:cs="Arial"/>
          <w:b/>
          <w:sz w:val="20"/>
          <w:lang w:val="en-GB" w:eastAsia="zh-CN"/>
        </w:rPr>
        <w:t xml:space="preserve">For interruption location, </w:t>
      </w:r>
      <w:r>
        <w:rPr>
          <w:rFonts w:ascii="Arial" w:eastAsiaTheme="minorEastAsia" w:hAnsi="Arial" w:cs="Arial"/>
          <w:b/>
          <w:sz w:val="20"/>
          <w:lang w:val="en-GB" w:eastAsia="zh-CN"/>
        </w:rPr>
        <w:t>use the boundary of SMTC as the starting/ending pointing</w:t>
      </w:r>
    </w:p>
    <w:p w14:paraId="6CD58150" w14:textId="77777777" w:rsidR="0018392E" w:rsidRDefault="0018392E" w:rsidP="0018392E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To define requirements for measurement without gap: </w:t>
      </w:r>
    </w:p>
    <w:p w14:paraId="55CECAFA" w14:textId="77777777" w:rsidR="0018392E" w:rsidRDefault="0018392E" w:rsidP="0018392E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 xml:space="preserve">Measurement delay requirements: </w:t>
      </w:r>
    </w:p>
    <w:p w14:paraId="794DCED4" w14:textId="77777777" w:rsidR="0018392E" w:rsidRDefault="0018392E" w:rsidP="0018392E">
      <w:pPr>
        <w:pStyle w:val="aff4"/>
        <w:numPr>
          <w:ilvl w:val="1"/>
          <w:numId w:val="32"/>
        </w:numPr>
        <w:rPr>
          <w:rFonts w:ascii="Arial" w:eastAsiaTheme="minorEastAsia" w:hAnsi="Arial" w:cs="Arial"/>
          <w:b/>
          <w:sz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>For intra-frequency: take intra-frequency without gap in section 9.2.5 as a starting point</w:t>
      </w:r>
    </w:p>
    <w:p w14:paraId="39049E71" w14:textId="77777777" w:rsidR="0018392E" w:rsidRPr="00DD2E48" w:rsidRDefault="0018392E" w:rsidP="0018392E">
      <w:pPr>
        <w:pStyle w:val="aff4"/>
        <w:numPr>
          <w:ilvl w:val="1"/>
          <w:numId w:val="32"/>
        </w:numPr>
        <w:rPr>
          <w:rFonts w:ascii="Arial" w:eastAsiaTheme="minorEastAsia" w:hAnsi="Arial" w:cs="Arial"/>
          <w:b/>
          <w:sz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>For inter-frequency: take inter-frequency without gap in section 9.3.9 as a starting point</w:t>
      </w:r>
    </w:p>
    <w:p w14:paraId="29D6F48F" w14:textId="0957F5BF" w:rsidR="007D20D2" w:rsidRPr="005E52D2" w:rsidRDefault="0018392E" w:rsidP="007D20D2">
      <w:pPr>
        <w:pStyle w:val="aff4"/>
        <w:numPr>
          <w:ilvl w:val="0"/>
          <w:numId w:val="32"/>
        </w:numPr>
        <w:rPr>
          <w:rFonts w:eastAsiaTheme="minorEastAsia"/>
          <w:b/>
          <w:lang w:val="en-GB" w:eastAsia="zh-CN"/>
        </w:rPr>
      </w:pPr>
      <w:r>
        <w:rPr>
          <w:rFonts w:ascii="Arial" w:eastAsiaTheme="minorEastAsia" w:hAnsi="Arial" w:cs="Arial"/>
          <w:b/>
          <w:sz w:val="20"/>
          <w:lang w:val="en-GB" w:eastAsia="zh-CN"/>
        </w:rPr>
        <w:t>Scheduling availability requirements: take NCSG as a starting point</w:t>
      </w:r>
    </w:p>
    <w:p w14:paraId="69FA4E29" w14:textId="1F085021" w:rsidR="007D20D2" w:rsidRDefault="007D20D2" w:rsidP="007D20D2">
      <w:pPr>
        <w:pStyle w:val="1"/>
      </w:pPr>
      <w:r>
        <w:lastRenderedPageBreak/>
        <w:t>4</w:t>
      </w:r>
      <w:r>
        <w:tab/>
        <w:t>Reference</w:t>
      </w:r>
    </w:p>
    <w:p w14:paraId="39A63F39" w14:textId="1321CEBF" w:rsidR="004D24B5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4D24B5">
        <w:t>4</w:t>
      </w:r>
      <w:r>
        <w:t>-22</w:t>
      </w:r>
      <w:r w:rsidR="004D24B5">
        <w:t>14346</w:t>
      </w:r>
      <w:r>
        <w:t xml:space="preserve">, </w:t>
      </w:r>
      <w:r w:rsidR="004D24B5" w:rsidRPr="004D24B5">
        <w:rPr>
          <w:rFonts w:cs="Arial"/>
          <w:bCs/>
          <w:sz w:val="22"/>
        </w:rPr>
        <w:t>WF on further enhancements on measurement gaps and measurements without gaps</w:t>
      </w:r>
      <w:r w:rsidR="00921D13">
        <w:rPr>
          <w:rFonts w:cs="Arial"/>
          <w:bCs/>
          <w:sz w:val="22"/>
        </w:rPr>
        <w:t xml:space="preserve">, </w:t>
      </w:r>
      <w:r w:rsidR="00921D13" w:rsidRPr="00921D13">
        <w:rPr>
          <w:rFonts w:cs="Arial"/>
          <w:bCs/>
          <w:sz w:val="22"/>
        </w:rPr>
        <w:t xml:space="preserve">MediaTek </w:t>
      </w:r>
      <w:proofErr w:type="spellStart"/>
      <w:r w:rsidR="00921D13" w:rsidRPr="00921D13">
        <w:rPr>
          <w:rFonts w:cs="Arial"/>
          <w:bCs/>
          <w:sz w:val="22"/>
        </w:rPr>
        <w:t>inc.</w:t>
      </w:r>
      <w:proofErr w:type="spellEnd"/>
    </w:p>
    <w:p w14:paraId="247CFCC8" w14:textId="130531EF" w:rsidR="007D20D2" w:rsidRPr="0069463A" w:rsidRDefault="007D20D2" w:rsidP="00921D13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sectPr w:rsidR="007D20D2" w:rsidRPr="0069463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1A4D5" w14:textId="77777777" w:rsidR="004C5DCF" w:rsidRDefault="004C5DCF" w:rsidP="00973137">
      <w:pPr>
        <w:spacing w:after="0" w:line="240" w:lineRule="auto"/>
      </w:pPr>
      <w:r>
        <w:separator/>
      </w:r>
    </w:p>
  </w:endnote>
  <w:endnote w:type="continuationSeparator" w:id="0">
    <w:p w14:paraId="37D7A6F3" w14:textId="77777777" w:rsidR="004C5DCF" w:rsidRDefault="004C5DCF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4096F" w14:textId="77777777" w:rsidR="004C5DCF" w:rsidRDefault="004C5DCF" w:rsidP="00973137">
      <w:pPr>
        <w:spacing w:after="0" w:line="240" w:lineRule="auto"/>
      </w:pPr>
      <w:r>
        <w:separator/>
      </w:r>
    </w:p>
  </w:footnote>
  <w:footnote w:type="continuationSeparator" w:id="0">
    <w:p w14:paraId="317BEC2A" w14:textId="77777777" w:rsidR="004C5DCF" w:rsidRDefault="004C5DCF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A4692F"/>
    <w:multiLevelType w:val="hybridMultilevel"/>
    <w:tmpl w:val="8682C4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2"/>
  </w:num>
  <w:num w:numId="4">
    <w:abstractNumId w:val="8"/>
  </w:num>
  <w:num w:numId="5">
    <w:abstractNumId w:val="7"/>
  </w:num>
  <w:num w:numId="6">
    <w:abstractNumId w:val="22"/>
  </w:num>
  <w:num w:numId="7">
    <w:abstractNumId w:val="0"/>
  </w:num>
  <w:num w:numId="8">
    <w:abstractNumId w:val="29"/>
  </w:num>
  <w:num w:numId="9">
    <w:abstractNumId w:val="16"/>
  </w:num>
  <w:num w:numId="10">
    <w:abstractNumId w:val="12"/>
  </w:num>
  <w:num w:numId="11">
    <w:abstractNumId w:val="18"/>
  </w:num>
  <w:num w:numId="12">
    <w:abstractNumId w:val="19"/>
  </w:num>
  <w:num w:numId="13">
    <w:abstractNumId w:val="4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3"/>
  </w:num>
  <w:num w:numId="18">
    <w:abstractNumId w:val="14"/>
  </w:num>
  <w:num w:numId="19">
    <w:abstractNumId w:val="3"/>
  </w:num>
  <w:num w:numId="20">
    <w:abstractNumId w:val="11"/>
  </w:num>
  <w:num w:numId="21">
    <w:abstractNumId w:val="30"/>
  </w:num>
  <w:num w:numId="22">
    <w:abstractNumId w:val="6"/>
  </w:num>
  <w:num w:numId="23">
    <w:abstractNumId w:val="15"/>
  </w:num>
  <w:num w:numId="24">
    <w:abstractNumId w:val="25"/>
  </w:num>
  <w:num w:numId="25">
    <w:abstractNumId w:val="17"/>
  </w:num>
  <w:num w:numId="26">
    <w:abstractNumId w:val="28"/>
  </w:num>
  <w:num w:numId="27">
    <w:abstractNumId w:val="5"/>
  </w:num>
  <w:num w:numId="28">
    <w:abstractNumId w:val="21"/>
  </w:num>
  <w:num w:numId="29">
    <w:abstractNumId w:val="9"/>
  </w:num>
  <w:num w:numId="30">
    <w:abstractNumId w:val="26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7678"/>
    <w:rsid w:val="00017A58"/>
    <w:rsid w:val="000205A3"/>
    <w:rsid w:val="00020E35"/>
    <w:rsid w:val="00025264"/>
    <w:rsid w:val="0002564D"/>
    <w:rsid w:val="00025B2A"/>
    <w:rsid w:val="00025ECA"/>
    <w:rsid w:val="000314EE"/>
    <w:rsid w:val="000325B8"/>
    <w:rsid w:val="000326DD"/>
    <w:rsid w:val="00034C15"/>
    <w:rsid w:val="00036292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5BF0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1017"/>
    <w:rsid w:val="00071415"/>
    <w:rsid w:val="00072A01"/>
    <w:rsid w:val="00072D11"/>
    <w:rsid w:val="00073F30"/>
    <w:rsid w:val="0007405A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E8"/>
    <w:rsid w:val="0009009F"/>
    <w:rsid w:val="00091557"/>
    <w:rsid w:val="00091958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DFA"/>
    <w:rsid w:val="000B61E9"/>
    <w:rsid w:val="000B63CD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70B8"/>
    <w:rsid w:val="000E0527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598"/>
    <w:rsid w:val="001005FF"/>
    <w:rsid w:val="00104973"/>
    <w:rsid w:val="001062FB"/>
    <w:rsid w:val="001063E6"/>
    <w:rsid w:val="001107F5"/>
    <w:rsid w:val="001111FE"/>
    <w:rsid w:val="001137A3"/>
    <w:rsid w:val="00113CF4"/>
    <w:rsid w:val="001153EA"/>
    <w:rsid w:val="00115643"/>
    <w:rsid w:val="001158D3"/>
    <w:rsid w:val="00115AFB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6527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51E23"/>
    <w:rsid w:val="001526E0"/>
    <w:rsid w:val="00152C5D"/>
    <w:rsid w:val="00153218"/>
    <w:rsid w:val="00153ACA"/>
    <w:rsid w:val="001551B5"/>
    <w:rsid w:val="001559B8"/>
    <w:rsid w:val="001571C9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502C"/>
    <w:rsid w:val="0017534F"/>
    <w:rsid w:val="0017540B"/>
    <w:rsid w:val="00175C83"/>
    <w:rsid w:val="00176E14"/>
    <w:rsid w:val="0017774C"/>
    <w:rsid w:val="0018010A"/>
    <w:rsid w:val="00180367"/>
    <w:rsid w:val="0018143F"/>
    <w:rsid w:val="00181FF8"/>
    <w:rsid w:val="0018392E"/>
    <w:rsid w:val="0018604C"/>
    <w:rsid w:val="001864CE"/>
    <w:rsid w:val="00186502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56ED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600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43D3"/>
    <w:rsid w:val="002252B8"/>
    <w:rsid w:val="002252C3"/>
    <w:rsid w:val="00225393"/>
    <w:rsid w:val="00225C54"/>
    <w:rsid w:val="00226FED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4399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D071A"/>
    <w:rsid w:val="002D0DB7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5E69"/>
    <w:rsid w:val="00300673"/>
    <w:rsid w:val="003009AB"/>
    <w:rsid w:val="00301CE6"/>
    <w:rsid w:val="00301D1B"/>
    <w:rsid w:val="0030256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4D23"/>
    <w:rsid w:val="003255A9"/>
    <w:rsid w:val="0032642B"/>
    <w:rsid w:val="00326996"/>
    <w:rsid w:val="00331325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118F"/>
    <w:rsid w:val="003533A2"/>
    <w:rsid w:val="00355F85"/>
    <w:rsid w:val="003561EA"/>
    <w:rsid w:val="00357380"/>
    <w:rsid w:val="0035793D"/>
    <w:rsid w:val="003602D9"/>
    <w:rsid w:val="003604CE"/>
    <w:rsid w:val="00361E49"/>
    <w:rsid w:val="00363800"/>
    <w:rsid w:val="00363804"/>
    <w:rsid w:val="003653E0"/>
    <w:rsid w:val="00365F74"/>
    <w:rsid w:val="00366442"/>
    <w:rsid w:val="003675C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77D9F"/>
    <w:rsid w:val="00381443"/>
    <w:rsid w:val="0038389C"/>
    <w:rsid w:val="00384C48"/>
    <w:rsid w:val="00384F89"/>
    <w:rsid w:val="00385BF0"/>
    <w:rsid w:val="00386026"/>
    <w:rsid w:val="003866F7"/>
    <w:rsid w:val="003870F3"/>
    <w:rsid w:val="00387EBF"/>
    <w:rsid w:val="00392C6A"/>
    <w:rsid w:val="003939FF"/>
    <w:rsid w:val="00394104"/>
    <w:rsid w:val="00394998"/>
    <w:rsid w:val="00395CD3"/>
    <w:rsid w:val="00395E15"/>
    <w:rsid w:val="00397775"/>
    <w:rsid w:val="003A0301"/>
    <w:rsid w:val="003A0C9E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7806"/>
    <w:rsid w:val="003D0655"/>
    <w:rsid w:val="003D0B4F"/>
    <w:rsid w:val="003D109F"/>
    <w:rsid w:val="003D2478"/>
    <w:rsid w:val="003D3C45"/>
    <w:rsid w:val="003D475C"/>
    <w:rsid w:val="003D4D50"/>
    <w:rsid w:val="003D5B1F"/>
    <w:rsid w:val="003D6D28"/>
    <w:rsid w:val="003D79D7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1BBF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4689"/>
    <w:rsid w:val="0046685E"/>
    <w:rsid w:val="004669E2"/>
    <w:rsid w:val="00466B08"/>
    <w:rsid w:val="00470C31"/>
    <w:rsid w:val="00470D1A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E23"/>
    <w:rsid w:val="00485311"/>
    <w:rsid w:val="0048563C"/>
    <w:rsid w:val="00491277"/>
    <w:rsid w:val="004912AE"/>
    <w:rsid w:val="00491EC5"/>
    <w:rsid w:val="00492ADC"/>
    <w:rsid w:val="00492BC5"/>
    <w:rsid w:val="00492D1E"/>
    <w:rsid w:val="00493595"/>
    <w:rsid w:val="0049402F"/>
    <w:rsid w:val="004940BE"/>
    <w:rsid w:val="004964F1"/>
    <w:rsid w:val="004A16BC"/>
    <w:rsid w:val="004A24B4"/>
    <w:rsid w:val="004A2B94"/>
    <w:rsid w:val="004A5ECC"/>
    <w:rsid w:val="004A716C"/>
    <w:rsid w:val="004B2182"/>
    <w:rsid w:val="004B27D8"/>
    <w:rsid w:val="004B54B0"/>
    <w:rsid w:val="004B6F6A"/>
    <w:rsid w:val="004B7C0C"/>
    <w:rsid w:val="004C09EA"/>
    <w:rsid w:val="004C3898"/>
    <w:rsid w:val="004C5315"/>
    <w:rsid w:val="004C5DCF"/>
    <w:rsid w:val="004C5E29"/>
    <w:rsid w:val="004C6722"/>
    <w:rsid w:val="004C6F4D"/>
    <w:rsid w:val="004D0E5F"/>
    <w:rsid w:val="004D24B5"/>
    <w:rsid w:val="004D36B1"/>
    <w:rsid w:val="004D3C14"/>
    <w:rsid w:val="004D4128"/>
    <w:rsid w:val="004D7EBD"/>
    <w:rsid w:val="004E01A6"/>
    <w:rsid w:val="004E2680"/>
    <w:rsid w:val="004E28F9"/>
    <w:rsid w:val="004E4310"/>
    <w:rsid w:val="004E462E"/>
    <w:rsid w:val="004E56DC"/>
    <w:rsid w:val="004E5E7A"/>
    <w:rsid w:val="004E630E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9CF"/>
    <w:rsid w:val="00521F8E"/>
    <w:rsid w:val="00522636"/>
    <w:rsid w:val="00523A7C"/>
    <w:rsid w:val="005241E2"/>
    <w:rsid w:val="00531C1B"/>
    <w:rsid w:val="00534B59"/>
    <w:rsid w:val="005352AC"/>
    <w:rsid w:val="0053579D"/>
    <w:rsid w:val="005359FE"/>
    <w:rsid w:val="00535D9C"/>
    <w:rsid w:val="00535F91"/>
    <w:rsid w:val="00536759"/>
    <w:rsid w:val="005376DA"/>
    <w:rsid w:val="00537C62"/>
    <w:rsid w:val="0054046B"/>
    <w:rsid w:val="00540D30"/>
    <w:rsid w:val="00542EB7"/>
    <w:rsid w:val="0054333D"/>
    <w:rsid w:val="0054399F"/>
    <w:rsid w:val="00545194"/>
    <w:rsid w:val="00546970"/>
    <w:rsid w:val="00547609"/>
    <w:rsid w:val="00551CC4"/>
    <w:rsid w:val="00552810"/>
    <w:rsid w:val="0055291A"/>
    <w:rsid w:val="005537C9"/>
    <w:rsid w:val="00554E19"/>
    <w:rsid w:val="005559AF"/>
    <w:rsid w:val="0055704E"/>
    <w:rsid w:val="0056082A"/>
    <w:rsid w:val="0056121F"/>
    <w:rsid w:val="00562B55"/>
    <w:rsid w:val="00563036"/>
    <w:rsid w:val="00563FC9"/>
    <w:rsid w:val="00566BA1"/>
    <w:rsid w:val="0057058C"/>
    <w:rsid w:val="00571466"/>
    <w:rsid w:val="00572505"/>
    <w:rsid w:val="00573835"/>
    <w:rsid w:val="0057607D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3C3"/>
    <w:rsid w:val="0059779B"/>
    <w:rsid w:val="005A1138"/>
    <w:rsid w:val="005A114D"/>
    <w:rsid w:val="005A209A"/>
    <w:rsid w:val="005A33C0"/>
    <w:rsid w:val="005A3C64"/>
    <w:rsid w:val="005A4CEE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B7526"/>
    <w:rsid w:val="005C0D84"/>
    <w:rsid w:val="005C37DC"/>
    <w:rsid w:val="005C4DEE"/>
    <w:rsid w:val="005C4EFC"/>
    <w:rsid w:val="005C74FB"/>
    <w:rsid w:val="005C7B3A"/>
    <w:rsid w:val="005C7C0B"/>
    <w:rsid w:val="005D04D9"/>
    <w:rsid w:val="005D0F2B"/>
    <w:rsid w:val="005D1602"/>
    <w:rsid w:val="005D24B5"/>
    <w:rsid w:val="005D3B77"/>
    <w:rsid w:val="005D4F4C"/>
    <w:rsid w:val="005D67DA"/>
    <w:rsid w:val="005D6B0D"/>
    <w:rsid w:val="005D7068"/>
    <w:rsid w:val="005E2B45"/>
    <w:rsid w:val="005E385F"/>
    <w:rsid w:val="005E52D2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5D6"/>
    <w:rsid w:val="005F7DA4"/>
    <w:rsid w:val="006024AB"/>
    <w:rsid w:val="0060283C"/>
    <w:rsid w:val="006028D8"/>
    <w:rsid w:val="00603C0A"/>
    <w:rsid w:val="00604CAE"/>
    <w:rsid w:val="00604F14"/>
    <w:rsid w:val="0060663A"/>
    <w:rsid w:val="00606E6A"/>
    <w:rsid w:val="0061073D"/>
    <w:rsid w:val="00611B83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5733"/>
    <w:rsid w:val="00655ACD"/>
    <w:rsid w:val="006568A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922"/>
    <w:rsid w:val="00670BE1"/>
    <w:rsid w:val="006717B2"/>
    <w:rsid w:val="00671CAD"/>
    <w:rsid w:val="0067218F"/>
    <w:rsid w:val="006741F2"/>
    <w:rsid w:val="00674CC3"/>
    <w:rsid w:val="0067510A"/>
    <w:rsid w:val="0067553F"/>
    <w:rsid w:val="00675C72"/>
    <w:rsid w:val="00676CF0"/>
    <w:rsid w:val="006771F9"/>
    <w:rsid w:val="006776D7"/>
    <w:rsid w:val="00681003"/>
    <w:rsid w:val="006817C9"/>
    <w:rsid w:val="00683ECE"/>
    <w:rsid w:val="0068729F"/>
    <w:rsid w:val="00690A5B"/>
    <w:rsid w:val="00690B1E"/>
    <w:rsid w:val="00691026"/>
    <w:rsid w:val="006910D9"/>
    <w:rsid w:val="00694572"/>
    <w:rsid w:val="0069463A"/>
    <w:rsid w:val="00695FC2"/>
    <w:rsid w:val="0069629A"/>
    <w:rsid w:val="00696949"/>
    <w:rsid w:val="00697052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4C27"/>
    <w:rsid w:val="006C5EC9"/>
    <w:rsid w:val="006C6059"/>
    <w:rsid w:val="006C6642"/>
    <w:rsid w:val="006C6C2D"/>
    <w:rsid w:val="006C7522"/>
    <w:rsid w:val="006D0E4F"/>
    <w:rsid w:val="006D2ABA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8D3"/>
    <w:rsid w:val="00715B6F"/>
    <w:rsid w:val="00715B9A"/>
    <w:rsid w:val="0071685D"/>
    <w:rsid w:val="00716E18"/>
    <w:rsid w:val="00717390"/>
    <w:rsid w:val="007178A2"/>
    <w:rsid w:val="00720AA5"/>
    <w:rsid w:val="0072127D"/>
    <w:rsid w:val="00721B32"/>
    <w:rsid w:val="007230AF"/>
    <w:rsid w:val="00723DA6"/>
    <w:rsid w:val="007257D0"/>
    <w:rsid w:val="00725ACA"/>
    <w:rsid w:val="00725CB5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1228"/>
    <w:rsid w:val="00754F63"/>
    <w:rsid w:val="00755255"/>
    <w:rsid w:val="007571E1"/>
    <w:rsid w:val="00757A58"/>
    <w:rsid w:val="007604B2"/>
    <w:rsid w:val="00765281"/>
    <w:rsid w:val="00766BAD"/>
    <w:rsid w:val="00766F28"/>
    <w:rsid w:val="00767AD1"/>
    <w:rsid w:val="007720C7"/>
    <w:rsid w:val="007729A2"/>
    <w:rsid w:val="00775076"/>
    <w:rsid w:val="007755F2"/>
    <w:rsid w:val="00776971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6062"/>
    <w:rsid w:val="007B0D18"/>
    <w:rsid w:val="007B2207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8C"/>
    <w:rsid w:val="007D7526"/>
    <w:rsid w:val="007E014D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2360"/>
    <w:rsid w:val="008428DC"/>
    <w:rsid w:val="008444E8"/>
    <w:rsid w:val="00844E80"/>
    <w:rsid w:val="00846795"/>
    <w:rsid w:val="00846FE7"/>
    <w:rsid w:val="008476C6"/>
    <w:rsid w:val="00850395"/>
    <w:rsid w:val="008546E1"/>
    <w:rsid w:val="00854F47"/>
    <w:rsid w:val="00856911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1593"/>
    <w:rsid w:val="00885097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B99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E3A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7351"/>
    <w:rsid w:val="00917CE9"/>
    <w:rsid w:val="0092075B"/>
    <w:rsid w:val="00920BF2"/>
    <w:rsid w:val="00921D13"/>
    <w:rsid w:val="00922010"/>
    <w:rsid w:val="00923070"/>
    <w:rsid w:val="00924397"/>
    <w:rsid w:val="009301CA"/>
    <w:rsid w:val="0093040F"/>
    <w:rsid w:val="009308E9"/>
    <w:rsid w:val="00930C19"/>
    <w:rsid w:val="00930FF1"/>
    <w:rsid w:val="00931BD9"/>
    <w:rsid w:val="00931F27"/>
    <w:rsid w:val="00935DE1"/>
    <w:rsid w:val="00936137"/>
    <w:rsid w:val="009368F3"/>
    <w:rsid w:val="00936D8A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5C42"/>
    <w:rsid w:val="0097603D"/>
    <w:rsid w:val="00976949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1514"/>
    <w:rsid w:val="009E28BB"/>
    <w:rsid w:val="009E35DB"/>
    <w:rsid w:val="009E40EC"/>
    <w:rsid w:val="009E47A3"/>
    <w:rsid w:val="009E5428"/>
    <w:rsid w:val="009E6836"/>
    <w:rsid w:val="009F08F3"/>
    <w:rsid w:val="009F17CA"/>
    <w:rsid w:val="009F250C"/>
    <w:rsid w:val="009F344F"/>
    <w:rsid w:val="009F3AD1"/>
    <w:rsid w:val="009F623C"/>
    <w:rsid w:val="009F6631"/>
    <w:rsid w:val="009F7612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FF3"/>
    <w:rsid w:val="00A1525D"/>
    <w:rsid w:val="00A17F63"/>
    <w:rsid w:val="00A2193B"/>
    <w:rsid w:val="00A21CF3"/>
    <w:rsid w:val="00A2351A"/>
    <w:rsid w:val="00A25E87"/>
    <w:rsid w:val="00A264A9"/>
    <w:rsid w:val="00A26DCF"/>
    <w:rsid w:val="00A27785"/>
    <w:rsid w:val="00A2796B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90A3C"/>
    <w:rsid w:val="00A90D07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51D6"/>
    <w:rsid w:val="00AA51FF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57E7"/>
    <w:rsid w:val="00AD7BA8"/>
    <w:rsid w:val="00AE11F0"/>
    <w:rsid w:val="00AE1870"/>
    <w:rsid w:val="00AE27AC"/>
    <w:rsid w:val="00AE32A3"/>
    <w:rsid w:val="00AE40E0"/>
    <w:rsid w:val="00AE42E7"/>
    <w:rsid w:val="00AE497B"/>
    <w:rsid w:val="00AE4A7A"/>
    <w:rsid w:val="00AE4DBA"/>
    <w:rsid w:val="00AE4F07"/>
    <w:rsid w:val="00AE57B0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58CE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1CAC"/>
    <w:rsid w:val="00B2203E"/>
    <w:rsid w:val="00B23A92"/>
    <w:rsid w:val="00B23F54"/>
    <w:rsid w:val="00B2763F"/>
    <w:rsid w:val="00B27AAC"/>
    <w:rsid w:val="00B306FD"/>
    <w:rsid w:val="00B30929"/>
    <w:rsid w:val="00B334D1"/>
    <w:rsid w:val="00B34034"/>
    <w:rsid w:val="00B34511"/>
    <w:rsid w:val="00B35371"/>
    <w:rsid w:val="00B364E6"/>
    <w:rsid w:val="00B36E50"/>
    <w:rsid w:val="00B372AA"/>
    <w:rsid w:val="00B40445"/>
    <w:rsid w:val="00B409E0"/>
    <w:rsid w:val="00B40CAE"/>
    <w:rsid w:val="00B41888"/>
    <w:rsid w:val="00B44603"/>
    <w:rsid w:val="00B4488B"/>
    <w:rsid w:val="00B45A52"/>
    <w:rsid w:val="00B46175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1DC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2A18"/>
    <w:rsid w:val="00BD2E33"/>
    <w:rsid w:val="00BD3680"/>
    <w:rsid w:val="00BD38B1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69A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6A90"/>
    <w:rsid w:val="00C471BC"/>
    <w:rsid w:val="00C473A5"/>
    <w:rsid w:val="00C47A73"/>
    <w:rsid w:val="00C51B4C"/>
    <w:rsid w:val="00C51E07"/>
    <w:rsid w:val="00C51F93"/>
    <w:rsid w:val="00C522F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53B"/>
    <w:rsid w:val="00C767BE"/>
    <w:rsid w:val="00C76E3C"/>
    <w:rsid w:val="00C77376"/>
    <w:rsid w:val="00C81568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B40"/>
    <w:rsid w:val="00CA1030"/>
    <w:rsid w:val="00CA1689"/>
    <w:rsid w:val="00CA1A54"/>
    <w:rsid w:val="00CA1ED8"/>
    <w:rsid w:val="00CA21D5"/>
    <w:rsid w:val="00CA306D"/>
    <w:rsid w:val="00CA63EA"/>
    <w:rsid w:val="00CA7234"/>
    <w:rsid w:val="00CA7DFA"/>
    <w:rsid w:val="00CB07E5"/>
    <w:rsid w:val="00CB1F2B"/>
    <w:rsid w:val="00CB1F63"/>
    <w:rsid w:val="00CB3612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4B0"/>
    <w:rsid w:val="00CD6F85"/>
    <w:rsid w:val="00CD7121"/>
    <w:rsid w:val="00CD77F8"/>
    <w:rsid w:val="00CE0424"/>
    <w:rsid w:val="00CE46C4"/>
    <w:rsid w:val="00CE4AB7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28B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65F6"/>
    <w:rsid w:val="00D1673F"/>
    <w:rsid w:val="00D1782C"/>
    <w:rsid w:val="00D22E82"/>
    <w:rsid w:val="00D23040"/>
    <w:rsid w:val="00D239A7"/>
    <w:rsid w:val="00D23ADC"/>
    <w:rsid w:val="00D23F47"/>
    <w:rsid w:val="00D241EC"/>
    <w:rsid w:val="00D252D6"/>
    <w:rsid w:val="00D25A7D"/>
    <w:rsid w:val="00D26441"/>
    <w:rsid w:val="00D30F36"/>
    <w:rsid w:val="00D31778"/>
    <w:rsid w:val="00D32329"/>
    <w:rsid w:val="00D347FA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269C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2DCE"/>
    <w:rsid w:val="00D93DD1"/>
    <w:rsid w:val="00D957FF"/>
    <w:rsid w:val="00D95E85"/>
    <w:rsid w:val="00D964E3"/>
    <w:rsid w:val="00D96C1B"/>
    <w:rsid w:val="00DA1273"/>
    <w:rsid w:val="00DA22AF"/>
    <w:rsid w:val="00DA305E"/>
    <w:rsid w:val="00DA5417"/>
    <w:rsid w:val="00DA56E8"/>
    <w:rsid w:val="00DA58F0"/>
    <w:rsid w:val="00DB0A9F"/>
    <w:rsid w:val="00DB21CA"/>
    <w:rsid w:val="00DB2BE9"/>
    <w:rsid w:val="00DB3079"/>
    <w:rsid w:val="00DB377D"/>
    <w:rsid w:val="00DB3D7F"/>
    <w:rsid w:val="00DB487A"/>
    <w:rsid w:val="00DB6302"/>
    <w:rsid w:val="00DB65BC"/>
    <w:rsid w:val="00DC19F5"/>
    <w:rsid w:val="00DC1DA2"/>
    <w:rsid w:val="00DC2A9F"/>
    <w:rsid w:val="00DC2B63"/>
    <w:rsid w:val="00DC2D36"/>
    <w:rsid w:val="00DC41B2"/>
    <w:rsid w:val="00DC4652"/>
    <w:rsid w:val="00DC53EF"/>
    <w:rsid w:val="00DC72AB"/>
    <w:rsid w:val="00DC7D07"/>
    <w:rsid w:val="00DD0DA8"/>
    <w:rsid w:val="00DD264E"/>
    <w:rsid w:val="00DD2E48"/>
    <w:rsid w:val="00DD404E"/>
    <w:rsid w:val="00DE021B"/>
    <w:rsid w:val="00DE07BE"/>
    <w:rsid w:val="00DE199B"/>
    <w:rsid w:val="00DE241F"/>
    <w:rsid w:val="00DE2E01"/>
    <w:rsid w:val="00DE3809"/>
    <w:rsid w:val="00DE4A9F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1E2"/>
    <w:rsid w:val="00E00E39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2330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0ECF"/>
    <w:rsid w:val="00E63838"/>
    <w:rsid w:val="00E64434"/>
    <w:rsid w:val="00E64DB5"/>
    <w:rsid w:val="00E67C51"/>
    <w:rsid w:val="00E67F08"/>
    <w:rsid w:val="00E72EFC"/>
    <w:rsid w:val="00E740E2"/>
    <w:rsid w:val="00E744A6"/>
    <w:rsid w:val="00E74E0D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0CF"/>
    <w:rsid w:val="00EA34B3"/>
    <w:rsid w:val="00EA4658"/>
    <w:rsid w:val="00EA5244"/>
    <w:rsid w:val="00EA772D"/>
    <w:rsid w:val="00EA7A41"/>
    <w:rsid w:val="00EB077B"/>
    <w:rsid w:val="00EB0D21"/>
    <w:rsid w:val="00EB0DF7"/>
    <w:rsid w:val="00EB4EA2"/>
    <w:rsid w:val="00EB5475"/>
    <w:rsid w:val="00EB597E"/>
    <w:rsid w:val="00EC0674"/>
    <w:rsid w:val="00EC1E9B"/>
    <w:rsid w:val="00EC21F6"/>
    <w:rsid w:val="00EC24D5"/>
    <w:rsid w:val="00EC27C6"/>
    <w:rsid w:val="00EC392C"/>
    <w:rsid w:val="00EC4207"/>
    <w:rsid w:val="00EC4EC0"/>
    <w:rsid w:val="00EC4EC5"/>
    <w:rsid w:val="00EC5017"/>
    <w:rsid w:val="00EC5653"/>
    <w:rsid w:val="00EC5709"/>
    <w:rsid w:val="00EC71CE"/>
    <w:rsid w:val="00EC7330"/>
    <w:rsid w:val="00ED1006"/>
    <w:rsid w:val="00ED2786"/>
    <w:rsid w:val="00ED3124"/>
    <w:rsid w:val="00ED351B"/>
    <w:rsid w:val="00ED3F35"/>
    <w:rsid w:val="00ED449A"/>
    <w:rsid w:val="00ED4BBC"/>
    <w:rsid w:val="00ED5510"/>
    <w:rsid w:val="00ED7778"/>
    <w:rsid w:val="00ED79D7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A27"/>
    <w:rsid w:val="00F36D40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10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854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A5E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3B2F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18392E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AF059B-60EA-4692-B252-835DDFDF3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3</Pages>
  <Words>749</Words>
  <Characters>4275</Characters>
  <Application>Microsoft Office Word</Application>
  <DocSecurity>0</DocSecurity>
  <Lines>35</Lines>
  <Paragraphs>10</Paragraphs>
  <ScaleCrop>false</ScaleCrop>
  <Company>Ericsson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904</cp:revision>
  <cp:lastPrinted>2008-01-31T07:09:00Z</cp:lastPrinted>
  <dcterms:created xsi:type="dcterms:W3CDTF">2022-07-27T03:17:00Z</dcterms:created>
  <dcterms:modified xsi:type="dcterms:W3CDTF">2022-09-30T07:15:00Z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